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4C" w:rsidRPr="000D18CD" w:rsidRDefault="004D624C" w:rsidP="000D18CD">
      <w:pPr>
        <w:ind w:firstLineChars="1250" w:firstLine="2635"/>
        <w:rPr>
          <w:b/>
        </w:rPr>
      </w:pPr>
      <w:r w:rsidRPr="000D18CD">
        <w:rPr>
          <w:rFonts w:hint="eastAsia"/>
          <w:b/>
        </w:rPr>
        <w:t>语文组构建“学研课堂”</w:t>
      </w:r>
      <w:r>
        <w:rPr>
          <w:rFonts w:hint="eastAsia"/>
          <w:b/>
        </w:rPr>
        <w:t>双月攻坚</w:t>
      </w:r>
      <w:r w:rsidRPr="000D18CD">
        <w:rPr>
          <w:rFonts w:hint="eastAsia"/>
          <w:b/>
        </w:rPr>
        <w:t>行动计划</w:t>
      </w:r>
    </w:p>
    <w:p w:rsidR="004D624C" w:rsidRPr="009C5167" w:rsidRDefault="004D624C" w:rsidP="009C5167">
      <w:pPr>
        <w:rPr>
          <w:b/>
        </w:rPr>
      </w:pPr>
      <w:r>
        <w:rPr>
          <w:rFonts w:hint="eastAsia"/>
          <w:b/>
        </w:rPr>
        <w:t>一</w:t>
      </w:r>
      <w:r>
        <w:rPr>
          <w:b/>
        </w:rPr>
        <w:t>.</w:t>
      </w:r>
      <w:r w:rsidRPr="009C5167">
        <w:rPr>
          <w:rFonts w:hint="eastAsia"/>
          <w:b/>
        </w:rPr>
        <w:t>指导思想</w:t>
      </w:r>
    </w:p>
    <w:p w:rsidR="004D624C" w:rsidRPr="009C5167" w:rsidRDefault="004D624C" w:rsidP="009C5167">
      <w:pPr>
        <w:pStyle w:val="NormalWeb"/>
        <w:spacing w:before="0" w:beforeAutospacing="0" w:after="0" w:afterAutospacing="0"/>
        <w:ind w:firstLineChars="200" w:firstLine="420"/>
        <w:rPr>
          <w:sz w:val="21"/>
          <w:szCs w:val="21"/>
        </w:rPr>
      </w:pPr>
      <w:r w:rsidRPr="009C5167">
        <w:rPr>
          <w:rFonts w:hint="eastAsia"/>
          <w:sz w:val="21"/>
          <w:szCs w:val="21"/>
        </w:rPr>
        <w:t>以课堂问题为导向，</w:t>
      </w:r>
      <w:r>
        <w:rPr>
          <w:rFonts w:hint="eastAsia"/>
          <w:sz w:val="21"/>
          <w:szCs w:val="21"/>
        </w:rPr>
        <w:t>以学科育人路径为载体，提高课堂教学改革的深刻性，充分落实核心素养，为构建“学研课堂”不断助力。</w:t>
      </w:r>
    </w:p>
    <w:p w:rsidR="004D624C" w:rsidRPr="009C5167" w:rsidRDefault="004D624C" w:rsidP="009C5167">
      <w:pPr>
        <w:rPr>
          <w:b/>
        </w:rPr>
      </w:pPr>
      <w:r>
        <w:rPr>
          <w:rFonts w:hint="eastAsia"/>
          <w:b/>
        </w:rPr>
        <w:t>二</w:t>
      </w:r>
      <w:r>
        <w:rPr>
          <w:b/>
        </w:rPr>
        <w:t>.</w:t>
      </w:r>
      <w:r w:rsidRPr="009C5167">
        <w:rPr>
          <w:rFonts w:hint="eastAsia"/>
          <w:b/>
        </w:rPr>
        <w:t>行动目标</w:t>
      </w:r>
    </w:p>
    <w:p w:rsidR="004D624C" w:rsidRDefault="004D624C" w:rsidP="00E9288A">
      <w:pPr>
        <w:rPr>
          <w:rFonts w:ascii="宋体"/>
          <w:szCs w:val="21"/>
        </w:rPr>
      </w:pPr>
      <w:r w:rsidRPr="005C63D6"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深入领会新课标的育人理念，落实语文核心素养。</w:t>
      </w:r>
    </w:p>
    <w:p w:rsidR="004D624C" w:rsidRPr="00174C2E" w:rsidRDefault="004D624C" w:rsidP="00E9288A">
      <w:pPr>
        <w:rPr>
          <w:sz w:val="24"/>
          <w:szCs w:val="24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总结出构建“学研课堂”的基本路径，形成可借鉴性经验。</w:t>
      </w:r>
    </w:p>
    <w:p w:rsidR="004D624C" w:rsidRDefault="004D624C" w:rsidP="009C5167">
      <w:pPr>
        <w:rPr>
          <w:rFonts w:ascii="宋体"/>
          <w:b/>
        </w:rPr>
      </w:pPr>
      <w:r>
        <w:rPr>
          <w:rFonts w:ascii="宋体" w:hAnsi="宋体" w:hint="eastAsia"/>
          <w:b/>
        </w:rPr>
        <w:t>三．行动时间</w:t>
      </w:r>
    </w:p>
    <w:p w:rsidR="004D624C" w:rsidRPr="005A5E3E" w:rsidRDefault="004D624C" w:rsidP="009C5167">
      <w:pPr>
        <w:rPr>
          <w:rFonts w:ascii="宋体"/>
        </w:rPr>
      </w:pPr>
      <w:r w:rsidRPr="005A5E3E">
        <w:rPr>
          <w:rFonts w:ascii="宋体" w:hAnsi="宋体"/>
        </w:rPr>
        <w:t>2019</w:t>
      </w:r>
      <w:r w:rsidRPr="005A5E3E">
        <w:rPr>
          <w:rFonts w:ascii="宋体" w:hAnsi="宋体" w:hint="eastAsia"/>
        </w:rPr>
        <w:t>年</w:t>
      </w:r>
      <w:r w:rsidRPr="005A5E3E">
        <w:rPr>
          <w:rFonts w:ascii="宋体" w:hAnsi="宋体"/>
        </w:rPr>
        <w:t>12</w:t>
      </w:r>
      <w:r w:rsidRPr="005A5E3E">
        <w:rPr>
          <w:rFonts w:ascii="宋体" w:hAnsi="宋体" w:hint="eastAsia"/>
        </w:rPr>
        <w:t>月</w:t>
      </w:r>
      <w:r>
        <w:rPr>
          <w:rFonts w:ascii="宋体" w:hAnsi="宋体"/>
        </w:rPr>
        <w:t>-2020</w:t>
      </w:r>
      <w:r>
        <w:rPr>
          <w:rFonts w:ascii="宋体" w:hAnsi="宋体" w:hint="eastAsia"/>
        </w:rPr>
        <w:t>年</w:t>
      </w:r>
      <w:r>
        <w:rPr>
          <w:rFonts w:ascii="宋体" w:hAnsi="宋体"/>
        </w:rPr>
        <w:t>6</w:t>
      </w:r>
      <w:r>
        <w:rPr>
          <w:rFonts w:ascii="宋体" w:hAnsi="宋体" w:hint="eastAsia"/>
        </w:rPr>
        <w:t>月</w:t>
      </w:r>
    </w:p>
    <w:p w:rsidR="004D624C" w:rsidRPr="0011061A" w:rsidRDefault="004D624C" w:rsidP="009C5167">
      <w:pPr>
        <w:rPr>
          <w:rFonts w:ascii="宋体"/>
          <w:b/>
        </w:rPr>
      </w:pPr>
      <w:r w:rsidRPr="00BF4BAB">
        <w:rPr>
          <w:rFonts w:ascii="宋体" w:hAnsi="宋体" w:hint="eastAsia"/>
          <w:b/>
        </w:rPr>
        <w:t>三．行动</w:t>
      </w:r>
      <w:r>
        <w:rPr>
          <w:rFonts w:ascii="宋体" w:hAnsi="宋体" w:hint="eastAsia"/>
          <w:b/>
        </w:rPr>
        <w:t>实施</w:t>
      </w:r>
    </w:p>
    <w:p w:rsidR="004D624C" w:rsidRPr="00146A21" w:rsidRDefault="004D624C" w:rsidP="009C5167">
      <w:pPr>
        <w:rPr>
          <w:rFonts w:ascii="宋体"/>
          <w:b/>
        </w:rPr>
      </w:pPr>
      <w:r w:rsidRPr="00146A21">
        <w:rPr>
          <w:rFonts w:ascii="宋体" w:hAnsi="宋体"/>
          <w:b/>
        </w:rPr>
        <w:t>1.</w:t>
      </w:r>
      <w:r w:rsidRPr="00146A21">
        <w:rPr>
          <w:rFonts w:ascii="宋体" w:hAnsi="宋体" w:hint="eastAsia"/>
          <w:b/>
        </w:rPr>
        <w:t>集体研讨</w:t>
      </w:r>
      <w:r w:rsidRPr="00146A21">
        <w:rPr>
          <w:rFonts w:ascii="宋体" w:hAnsi="宋体"/>
          <w:b/>
        </w:rPr>
        <w:t xml:space="preserve">  </w:t>
      </w:r>
      <w:r w:rsidRPr="00146A21">
        <w:rPr>
          <w:rFonts w:ascii="宋体" w:hAnsi="宋体" w:hint="eastAsia"/>
          <w:b/>
        </w:rPr>
        <w:t>形成“学研课堂”基本范式</w:t>
      </w:r>
    </w:p>
    <w:p w:rsidR="004D624C" w:rsidRDefault="004D624C" w:rsidP="009C5167">
      <w:pPr>
        <w:rPr>
          <w:rFonts w:asci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 w:hint="eastAsia"/>
        </w:rPr>
        <w:t>召开教研组会议，基于《新课标》及学科基本要求中关于落实核心素养的有关精神，各备课组结合本组教师教学实际提出问题、展开讨论，个人结合自己在“改进清单”中提及的相关问题进行自我反思，从而初步确立学研课堂的基本范式。</w:t>
      </w:r>
    </w:p>
    <w:p w:rsidR="004D624C" w:rsidRPr="00571595" w:rsidRDefault="004D624C" w:rsidP="009C5167">
      <w:pPr>
        <w:rPr>
          <w:rFonts w:ascii="宋体"/>
          <w:b/>
        </w:rPr>
      </w:pPr>
      <w:r w:rsidRPr="00571595">
        <w:rPr>
          <w:rFonts w:ascii="宋体" w:hAnsi="宋体" w:hint="eastAsia"/>
          <w:b/>
        </w:rPr>
        <w:t>（一）存在问题反馈：</w:t>
      </w:r>
    </w:p>
    <w:p w:rsidR="004D624C" w:rsidRDefault="004D624C" w:rsidP="009C5167">
      <w:pPr>
        <w:rPr>
          <w:rFonts w:ascii="宋体"/>
        </w:rPr>
      </w:pPr>
      <w:r>
        <w:rPr>
          <w:rFonts w:ascii="宋体" w:hAnsi="宋体"/>
        </w:rPr>
        <w:t>1</w:t>
      </w:r>
      <w:r>
        <w:rPr>
          <w:rFonts w:ascii="宋体" w:hAnsi="宋体" w:hint="eastAsia"/>
        </w:rPr>
        <w:t>）教学内容缺少完备的体系与明确的目标</w:t>
      </w:r>
    </w:p>
    <w:p w:rsidR="004D624C" w:rsidRDefault="004D624C" w:rsidP="009C5167">
      <w:pPr>
        <w:rPr>
          <w:rFonts w:ascii="宋体"/>
        </w:rPr>
      </w:pPr>
      <w:r>
        <w:rPr>
          <w:rFonts w:ascii="宋体" w:hAnsi="宋体"/>
        </w:rPr>
        <w:t>2</w:t>
      </w:r>
      <w:r>
        <w:rPr>
          <w:rFonts w:ascii="宋体" w:hAnsi="宋体" w:hint="eastAsia"/>
        </w:rPr>
        <w:t>）教师教授为主的现象仍然存在</w:t>
      </w:r>
    </w:p>
    <w:p w:rsidR="004D624C" w:rsidRDefault="004D624C" w:rsidP="009C5167">
      <w:pPr>
        <w:rPr>
          <w:rFonts w:asci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）缺少高质量的作业设计</w:t>
      </w:r>
    </w:p>
    <w:p w:rsidR="004D624C" w:rsidRPr="00571595" w:rsidRDefault="004D624C" w:rsidP="009C5167">
      <w:pPr>
        <w:rPr>
          <w:rFonts w:ascii="宋体"/>
          <w:b/>
        </w:rPr>
      </w:pPr>
      <w:r w:rsidRPr="00571595">
        <w:rPr>
          <w:rFonts w:ascii="宋体" w:hAnsi="宋体" w:hint="eastAsia"/>
          <w:b/>
        </w:rPr>
        <w:t>（二）基本范式设想：</w:t>
      </w:r>
    </w:p>
    <w:p w:rsidR="004D624C" w:rsidRPr="003E60E8" w:rsidRDefault="004D624C" w:rsidP="009C5167">
      <w:pPr>
        <w:rPr>
          <w:rFonts w:ascii="宋体"/>
        </w:rPr>
      </w:pPr>
      <w:r>
        <w:rPr>
          <w:rFonts w:ascii="宋体" w:hint="eastAsia"/>
        </w:rPr>
        <w:t>精心设计课堂任务</w:t>
      </w:r>
      <w:r>
        <w:rPr>
          <w:rFonts w:ascii="宋体"/>
        </w:rPr>
        <w:t>——</w:t>
      </w:r>
      <w:r>
        <w:rPr>
          <w:rFonts w:ascii="宋体" w:hint="eastAsia"/>
        </w:rPr>
        <w:t>组织学生进行梳理与探究</w:t>
      </w:r>
      <w:r>
        <w:rPr>
          <w:rFonts w:ascii="宋体"/>
        </w:rPr>
        <w:t>——</w:t>
      </w:r>
      <w:r>
        <w:rPr>
          <w:rFonts w:ascii="宋体" w:hint="eastAsia"/>
        </w:rPr>
        <w:t>形成较完备的思维图谱</w:t>
      </w:r>
    </w:p>
    <w:p w:rsidR="004D624C" w:rsidRDefault="004D624C" w:rsidP="009C5167">
      <w:pPr>
        <w:rPr>
          <w:rFonts w:ascii="宋体"/>
          <w:b/>
        </w:rPr>
      </w:pPr>
      <w:r w:rsidRPr="00E8077A">
        <w:rPr>
          <w:rFonts w:ascii="宋体" w:hAnsi="宋体"/>
          <w:b/>
        </w:rPr>
        <w:t>2.</w:t>
      </w:r>
      <w:r w:rsidRPr="00E8077A">
        <w:rPr>
          <w:rFonts w:ascii="宋体" w:hAnsi="宋体" w:hint="eastAsia"/>
          <w:b/>
        </w:rPr>
        <w:t>分阶段实施“学研课堂”攻坚计划</w:t>
      </w:r>
      <w:r w:rsidRPr="00E8077A">
        <w:rPr>
          <w:rFonts w:ascii="宋体" w:hAnsi="宋体"/>
          <w:b/>
        </w:rPr>
        <w:t xml:space="preserve">  </w:t>
      </w:r>
    </w:p>
    <w:p w:rsidR="004D624C" w:rsidRPr="00146C99" w:rsidRDefault="004D624C" w:rsidP="009C5167">
      <w:pPr>
        <w:rPr>
          <w:rFonts w:ascii="宋体"/>
          <w:b/>
        </w:rPr>
      </w:pPr>
      <w:r w:rsidRPr="00146C99">
        <w:rPr>
          <w:rFonts w:ascii="宋体" w:hint="eastAsia"/>
          <w:b/>
        </w:rPr>
        <w:t>第一阶段：加强对“学研课堂”中学习任务的研究</w:t>
      </w:r>
      <w:r w:rsidRPr="00146C99">
        <w:rPr>
          <w:rFonts w:ascii="宋体"/>
          <w:b/>
        </w:rPr>
        <w:t xml:space="preserve">  </w:t>
      </w:r>
    </w:p>
    <w:p w:rsidR="004D624C" w:rsidRDefault="004D624C" w:rsidP="00576C9D">
      <w:pPr>
        <w:ind w:firstLineChars="200" w:firstLine="420"/>
        <w:rPr>
          <w:rFonts w:ascii="宋体"/>
        </w:rPr>
      </w:pPr>
      <w:r>
        <w:rPr>
          <w:rFonts w:ascii="宋体" w:hint="eastAsia"/>
        </w:rPr>
        <w:t>教学内容的确定是打造语文“学研课堂”的关键，基于“课程目标</w:t>
      </w:r>
      <w:r>
        <w:rPr>
          <w:rFonts w:ascii="宋体"/>
        </w:rPr>
        <w:t>——</w:t>
      </w:r>
      <w:r>
        <w:rPr>
          <w:rFonts w:ascii="宋体" w:hint="eastAsia"/>
        </w:rPr>
        <w:t>单元目标</w:t>
      </w:r>
      <w:r>
        <w:rPr>
          <w:rFonts w:ascii="宋体"/>
        </w:rPr>
        <w:t>——</w:t>
      </w:r>
      <w:r>
        <w:rPr>
          <w:rFonts w:ascii="宋体" w:hint="eastAsia"/>
        </w:rPr>
        <w:t>单篇目标”的一般思路，各备课组针对自己所任教学段的教学内容，结合大任务与大情境的新课标要求，以课堂教学实践和校外新教材培训等方式为载体，集体打磨研讨，形成合力，从阅读的体式与写作的过程化两大模块入手，加强对教学内容的确定研究，形成系统化、体系化的课程资源包。</w:t>
      </w:r>
    </w:p>
    <w:p w:rsidR="004D624C" w:rsidRPr="00146C99" w:rsidRDefault="004D624C" w:rsidP="00ED779B">
      <w:pPr>
        <w:rPr>
          <w:rFonts w:ascii="宋体"/>
          <w:b/>
        </w:rPr>
      </w:pPr>
      <w:r w:rsidRPr="00146C99">
        <w:rPr>
          <w:rFonts w:ascii="宋体" w:hint="eastAsia"/>
          <w:b/>
        </w:rPr>
        <w:t>第二阶段：</w:t>
      </w:r>
      <w:r>
        <w:rPr>
          <w:rFonts w:ascii="宋体" w:hint="eastAsia"/>
          <w:b/>
        </w:rPr>
        <w:t>提供</w:t>
      </w:r>
      <w:r w:rsidRPr="00146C99">
        <w:rPr>
          <w:rFonts w:ascii="宋体" w:hint="eastAsia"/>
          <w:b/>
        </w:rPr>
        <w:t>有效的工具与支架</w:t>
      </w:r>
      <w:r w:rsidRPr="00146C99">
        <w:rPr>
          <w:rFonts w:ascii="宋体"/>
          <w:b/>
        </w:rPr>
        <w:t xml:space="preserve">  </w:t>
      </w:r>
      <w:r w:rsidRPr="00146C99">
        <w:rPr>
          <w:rFonts w:ascii="宋体" w:hint="eastAsia"/>
          <w:b/>
        </w:rPr>
        <w:t>深入开展“学研课堂”建设</w:t>
      </w:r>
    </w:p>
    <w:p w:rsidR="004D624C" w:rsidRPr="00146C99" w:rsidRDefault="004D624C" w:rsidP="00E23A96">
      <w:pPr>
        <w:numPr>
          <w:ilvl w:val="0"/>
          <w:numId w:val="4"/>
        </w:numPr>
        <w:rPr>
          <w:rFonts w:ascii="宋体"/>
          <w:b/>
        </w:rPr>
      </w:pPr>
      <w:r w:rsidRPr="00146C99">
        <w:rPr>
          <w:rFonts w:ascii="宋体" w:hint="eastAsia"/>
          <w:b/>
        </w:rPr>
        <w:t>精心设计课堂观察量表</w:t>
      </w:r>
      <w:r w:rsidRPr="00146C99">
        <w:rPr>
          <w:rFonts w:ascii="宋体"/>
          <w:b/>
        </w:rPr>
        <w:t xml:space="preserve">  </w:t>
      </w:r>
      <w:r w:rsidRPr="00146C99">
        <w:rPr>
          <w:rFonts w:ascii="宋体" w:hint="eastAsia"/>
          <w:b/>
        </w:rPr>
        <w:t>查找教学过程中的“漏洞”</w:t>
      </w:r>
      <w:r w:rsidRPr="00146C99">
        <w:rPr>
          <w:rFonts w:ascii="宋体"/>
          <w:b/>
        </w:rPr>
        <w:t xml:space="preserve"> </w:t>
      </w:r>
    </w:p>
    <w:p w:rsidR="004D624C" w:rsidRDefault="004D624C" w:rsidP="00576C9D">
      <w:pPr>
        <w:ind w:left="360"/>
        <w:rPr>
          <w:rFonts w:ascii="宋体"/>
        </w:rPr>
      </w:pPr>
      <w:r>
        <w:rPr>
          <w:rFonts w:ascii="宋体" w:hint="eastAsia"/>
        </w:rPr>
        <w:t>各备课组精心设计观察量表，在教学核心教育价值的确定上，达成共识，围绕一个教学</w:t>
      </w:r>
    </w:p>
    <w:p w:rsidR="004D624C" w:rsidRDefault="004D624C" w:rsidP="00E23A96">
      <w:pPr>
        <w:rPr>
          <w:rFonts w:ascii="宋体"/>
        </w:rPr>
      </w:pPr>
      <w:r>
        <w:rPr>
          <w:rFonts w:ascii="宋体" w:hint="eastAsia"/>
        </w:rPr>
        <w:t>内容深入研讨，反复研究教学目标与教学内容之间、教学环节之间等的一致性与逻辑性。以区语文学科大调研与校内“学研课堂”研讨活动为契机，对课堂中存在的一系列问题逐一加以排摸，通过理论学习、观摩听课等在规定期限内逐步解决自身课堂中存在的问题。</w:t>
      </w:r>
    </w:p>
    <w:p w:rsidR="004D624C" w:rsidRPr="00146C99" w:rsidRDefault="004D624C" w:rsidP="00E23A96">
      <w:pPr>
        <w:rPr>
          <w:rFonts w:ascii="宋体"/>
          <w:b/>
        </w:rPr>
      </w:pPr>
      <w:r w:rsidRPr="00146C99">
        <w:rPr>
          <w:rFonts w:ascii="宋体"/>
          <w:b/>
        </w:rPr>
        <w:t>2</w:t>
      </w:r>
      <w:r w:rsidRPr="00146C99">
        <w:rPr>
          <w:rFonts w:ascii="宋体" w:hint="eastAsia"/>
          <w:b/>
        </w:rPr>
        <w:t>）提供有效的工具与支架</w:t>
      </w:r>
      <w:r w:rsidRPr="00146C99">
        <w:rPr>
          <w:rFonts w:ascii="宋体"/>
          <w:b/>
        </w:rPr>
        <w:t xml:space="preserve">   </w:t>
      </w:r>
      <w:r w:rsidRPr="00146C99">
        <w:rPr>
          <w:rFonts w:ascii="宋体" w:hint="eastAsia"/>
          <w:b/>
        </w:rPr>
        <w:t>引导学生进行梳理与探究</w:t>
      </w:r>
    </w:p>
    <w:p w:rsidR="004D624C" w:rsidRDefault="004D624C" w:rsidP="00E23A96">
      <w:pPr>
        <w:rPr>
          <w:rFonts w:ascii="宋体"/>
        </w:rPr>
      </w:pPr>
      <w:r>
        <w:rPr>
          <w:rFonts w:ascii="宋体"/>
        </w:rPr>
        <w:t xml:space="preserve">   </w:t>
      </w:r>
      <w:r>
        <w:rPr>
          <w:rFonts w:ascii="宋体" w:hint="eastAsia"/>
        </w:rPr>
        <w:t>各备课组结合本组实际，可以采用活页本、思维导图等形式对语文文本等相关知识进行系统梳理，从而形成清晰的思维路径，让学生在课堂中以小组合作的学习方式加以呈现，从而提高“学研课堂”的实效性。针对缺少高质量作业的现状，基于前期关于学习任务使用的经验所得，继续加以优化。</w:t>
      </w:r>
    </w:p>
    <w:p w:rsidR="004D624C" w:rsidRPr="00146C99" w:rsidRDefault="004D624C" w:rsidP="00E23A96">
      <w:pPr>
        <w:rPr>
          <w:rFonts w:ascii="宋体"/>
          <w:b/>
        </w:rPr>
      </w:pPr>
      <w:r w:rsidRPr="00146C99">
        <w:rPr>
          <w:rFonts w:ascii="宋体"/>
          <w:b/>
        </w:rPr>
        <w:t>3</w:t>
      </w:r>
      <w:r w:rsidRPr="00146C99">
        <w:rPr>
          <w:rFonts w:ascii="宋体" w:hint="eastAsia"/>
          <w:b/>
        </w:rPr>
        <w:t>）建立阅读</w:t>
      </w:r>
      <w:r>
        <w:rPr>
          <w:rFonts w:ascii="宋体" w:hint="eastAsia"/>
          <w:b/>
        </w:rPr>
        <w:t>资源库</w:t>
      </w:r>
      <w:r w:rsidRPr="00146C99">
        <w:rPr>
          <w:rFonts w:ascii="宋体"/>
          <w:b/>
        </w:rPr>
        <w:t xml:space="preserve">   </w:t>
      </w:r>
      <w:r w:rsidRPr="00146C99">
        <w:rPr>
          <w:rFonts w:ascii="宋体" w:hint="eastAsia"/>
          <w:b/>
        </w:rPr>
        <w:t>提升“学研课堂”的品质</w:t>
      </w:r>
    </w:p>
    <w:p w:rsidR="004D624C" w:rsidRPr="00146C99" w:rsidRDefault="004D624C" w:rsidP="00E23A96">
      <w:pPr>
        <w:rPr>
          <w:rFonts w:ascii="宋体"/>
        </w:rPr>
      </w:pPr>
      <w:r>
        <w:rPr>
          <w:rFonts w:ascii="宋体"/>
        </w:rPr>
        <w:t xml:space="preserve">   </w:t>
      </w:r>
      <w:r>
        <w:rPr>
          <w:rFonts w:ascii="宋体" w:hint="eastAsia"/>
        </w:rPr>
        <w:t>充分利用校内阅读资源，如阅览室的图书、校内“超星”阅读器，教研组以课题形式组织编写的“主题读写”拓展阅读资料等，逐步建立阅读资源库，丰富学生的阅读储备，培养学生主动、深度阅读的兴趣与习得。</w:t>
      </w:r>
    </w:p>
    <w:p w:rsidR="004D624C" w:rsidRPr="00146C99" w:rsidRDefault="004D624C" w:rsidP="009C5167">
      <w:pPr>
        <w:rPr>
          <w:rFonts w:ascii="宋体"/>
        </w:rPr>
      </w:pPr>
      <w:r w:rsidRPr="00E8077A">
        <w:rPr>
          <w:rFonts w:ascii="宋体" w:hAnsi="宋体"/>
          <w:b/>
        </w:rPr>
        <w:t>3.</w:t>
      </w:r>
      <w:r w:rsidRPr="00E8077A">
        <w:rPr>
          <w:rFonts w:ascii="宋体" w:hAnsi="宋体" w:hint="eastAsia"/>
          <w:b/>
        </w:rPr>
        <w:t>总结“学研课堂”实践中的</w:t>
      </w:r>
      <w:r>
        <w:rPr>
          <w:rFonts w:ascii="宋体" w:hAnsi="宋体" w:hint="eastAsia"/>
          <w:b/>
        </w:rPr>
        <w:t>点滴</w:t>
      </w:r>
      <w:r w:rsidRPr="00E8077A">
        <w:rPr>
          <w:rFonts w:ascii="宋体" w:hAnsi="宋体" w:hint="eastAsia"/>
          <w:b/>
        </w:rPr>
        <w:t>经验</w:t>
      </w:r>
    </w:p>
    <w:p w:rsidR="004D624C" w:rsidRDefault="004D624C" w:rsidP="009C5167">
      <w:pPr>
        <w:rPr>
          <w:rFonts w:ascii="宋体"/>
        </w:rPr>
      </w:pPr>
      <w:r>
        <w:rPr>
          <w:rFonts w:ascii="宋体"/>
        </w:rPr>
        <w:t>1</w:t>
      </w:r>
      <w:r>
        <w:rPr>
          <w:rFonts w:ascii="宋体" w:hint="eastAsia"/>
        </w:rPr>
        <w:t>）集体再研讨，总结出行之有效的教学工具与支架。</w:t>
      </w:r>
    </w:p>
    <w:p w:rsidR="004D624C" w:rsidRDefault="004D624C" w:rsidP="009C5167">
      <w:pPr>
        <w:rPr>
          <w:rFonts w:ascii="宋体"/>
        </w:rPr>
      </w:pPr>
      <w:r>
        <w:rPr>
          <w:rFonts w:ascii="宋体"/>
        </w:rPr>
        <w:t>2</w:t>
      </w:r>
      <w:r>
        <w:rPr>
          <w:rFonts w:ascii="宋体" w:hint="eastAsia"/>
        </w:rPr>
        <w:t>）每位教师上交一份“学研课堂”实施的优秀案例一份。</w:t>
      </w:r>
    </w:p>
    <w:p w:rsidR="004D624C" w:rsidRPr="00305384" w:rsidRDefault="004D624C" w:rsidP="009C5167">
      <w:pPr>
        <w:rPr>
          <w:rFonts w:ascii="宋体"/>
        </w:rPr>
      </w:pPr>
      <w:r>
        <w:rPr>
          <w:rFonts w:ascii="宋体"/>
        </w:rPr>
        <w:t>3</w:t>
      </w:r>
      <w:r>
        <w:rPr>
          <w:rFonts w:ascii="宋体" w:hint="eastAsia"/>
        </w:rPr>
        <w:t>）以备课组为单位，各上交一份学生有主题的研究性小论文。</w:t>
      </w:r>
    </w:p>
    <w:p w:rsidR="004D624C" w:rsidRPr="003C7D29" w:rsidRDefault="004D624C">
      <w:pPr>
        <w:rPr>
          <w:rFonts w:ascii="宋体"/>
        </w:rPr>
      </w:pPr>
    </w:p>
    <w:sectPr w:rsidR="004D624C" w:rsidRPr="003C7D29" w:rsidSect="00305384">
      <w:pgSz w:w="11906" w:h="16838"/>
      <w:pgMar w:top="779" w:right="1800" w:bottom="109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9B0"/>
    <w:multiLevelType w:val="hybridMultilevel"/>
    <w:tmpl w:val="C778CE64"/>
    <w:lvl w:ilvl="0" w:tplc="B636A5F2">
      <w:start w:val="1"/>
      <w:numFmt w:val="japaneseCounting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EE66FCD"/>
    <w:multiLevelType w:val="hybridMultilevel"/>
    <w:tmpl w:val="7C96F29C"/>
    <w:lvl w:ilvl="0" w:tplc="8DE0548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B7F379C"/>
    <w:multiLevelType w:val="hybridMultilevel"/>
    <w:tmpl w:val="84701C66"/>
    <w:lvl w:ilvl="0" w:tplc="D60626CC">
      <w:start w:val="1"/>
      <w:numFmt w:val="japaneseCounting"/>
      <w:lvlText w:val="%1．"/>
      <w:lvlJc w:val="left"/>
      <w:pPr>
        <w:ind w:left="420" w:hanging="42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666E474E"/>
    <w:multiLevelType w:val="hybridMultilevel"/>
    <w:tmpl w:val="D11001CE"/>
    <w:lvl w:ilvl="0" w:tplc="3C8E6A06">
      <w:start w:val="2"/>
      <w:numFmt w:val="japaneseCounting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795"/>
    <w:rsid w:val="000120EE"/>
    <w:rsid w:val="0003276E"/>
    <w:rsid w:val="00043820"/>
    <w:rsid w:val="000511B6"/>
    <w:rsid w:val="0005136C"/>
    <w:rsid w:val="00066CE7"/>
    <w:rsid w:val="000729A9"/>
    <w:rsid w:val="000A2E99"/>
    <w:rsid w:val="000B135B"/>
    <w:rsid w:val="000B3620"/>
    <w:rsid w:val="000B3CD9"/>
    <w:rsid w:val="000D18CD"/>
    <w:rsid w:val="000D7776"/>
    <w:rsid w:val="000E4661"/>
    <w:rsid w:val="000E62F0"/>
    <w:rsid w:val="000F27D2"/>
    <w:rsid w:val="0011061A"/>
    <w:rsid w:val="00146A21"/>
    <w:rsid w:val="00146C99"/>
    <w:rsid w:val="00165A17"/>
    <w:rsid w:val="00174C2E"/>
    <w:rsid w:val="0018233F"/>
    <w:rsid w:val="001E780E"/>
    <w:rsid w:val="00200874"/>
    <w:rsid w:val="00216878"/>
    <w:rsid w:val="0022797C"/>
    <w:rsid w:val="00243DD1"/>
    <w:rsid w:val="0025706F"/>
    <w:rsid w:val="002717CB"/>
    <w:rsid w:val="00294622"/>
    <w:rsid w:val="002A5F50"/>
    <w:rsid w:val="002C1B33"/>
    <w:rsid w:val="002C7330"/>
    <w:rsid w:val="002D0C31"/>
    <w:rsid w:val="002D60AC"/>
    <w:rsid w:val="002E0486"/>
    <w:rsid w:val="00300F8E"/>
    <w:rsid w:val="00304C25"/>
    <w:rsid w:val="00305384"/>
    <w:rsid w:val="00307027"/>
    <w:rsid w:val="003204AD"/>
    <w:rsid w:val="0032160D"/>
    <w:rsid w:val="00325167"/>
    <w:rsid w:val="00342AE8"/>
    <w:rsid w:val="00345BA7"/>
    <w:rsid w:val="00367D8D"/>
    <w:rsid w:val="00374BCC"/>
    <w:rsid w:val="003820FE"/>
    <w:rsid w:val="003860AB"/>
    <w:rsid w:val="00394941"/>
    <w:rsid w:val="003B25B8"/>
    <w:rsid w:val="003B3454"/>
    <w:rsid w:val="003C7D29"/>
    <w:rsid w:val="003D34D1"/>
    <w:rsid w:val="003E60E8"/>
    <w:rsid w:val="00400482"/>
    <w:rsid w:val="00405FA6"/>
    <w:rsid w:val="00407D78"/>
    <w:rsid w:val="00410B0A"/>
    <w:rsid w:val="004165F5"/>
    <w:rsid w:val="004177FE"/>
    <w:rsid w:val="00452932"/>
    <w:rsid w:val="0045315C"/>
    <w:rsid w:val="004543E8"/>
    <w:rsid w:val="0045582D"/>
    <w:rsid w:val="00480518"/>
    <w:rsid w:val="00484D5F"/>
    <w:rsid w:val="00494F1F"/>
    <w:rsid w:val="004D624C"/>
    <w:rsid w:val="004E6655"/>
    <w:rsid w:val="0050595A"/>
    <w:rsid w:val="0056622C"/>
    <w:rsid w:val="00571595"/>
    <w:rsid w:val="00573204"/>
    <w:rsid w:val="00576C9D"/>
    <w:rsid w:val="00595E27"/>
    <w:rsid w:val="005A5E3E"/>
    <w:rsid w:val="005C4728"/>
    <w:rsid w:val="005C63D6"/>
    <w:rsid w:val="005D2869"/>
    <w:rsid w:val="005E7417"/>
    <w:rsid w:val="00600682"/>
    <w:rsid w:val="00604115"/>
    <w:rsid w:val="00604D9F"/>
    <w:rsid w:val="00612F67"/>
    <w:rsid w:val="0061460F"/>
    <w:rsid w:val="006244CD"/>
    <w:rsid w:val="00632B81"/>
    <w:rsid w:val="00655240"/>
    <w:rsid w:val="00675787"/>
    <w:rsid w:val="00683728"/>
    <w:rsid w:val="006B137C"/>
    <w:rsid w:val="006C21AF"/>
    <w:rsid w:val="006C7067"/>
    <w:rsid w:val="006D23AF"/>
    <w:rsid w:val="006E1DF7"/>
    <w:rsid w:val="00720760"/>
    <w:rsid w:val="007217E4"/>
    <w:rsid w:val="007313E8"/>
    <w:rsid w:val="007522CD"/>
    <w:rsid w:val="007A109C"/>
    <w:rsid w:val="007A7FEB"/>
    <w:rsid w:val="007B5284"/>
    <w:rsid w:val="007F0AE5"/>
    <w:rsid w:val="00815595"/>
    <w:rsid w:val="00821A0E"/>
    <w:rsid w:val="00826632"/>
    <w:rsid w:val="00840251"/>
    <w:rsid w:val="00841CE3"/>
    <w:rsid w:val="00893D8E"/>
    <w:rsid w:val="00895AA6"/>
    <w:rsid w:val="008969AA"/>
    <w:rsid w:val="008A0FE2"/>
    <w:rsid w:val="008B7C1B"/>
    <w:rsid w:val="008C34B5"/>
    <w:rsid w:val="008D0D9B"/>
    <w:rsid w:val="008D1BB6"/>
    <w:rsid w:val="008F605A"/>
    <w:rsid w:val="0090672C"/>
    <w:rsid w:val="009072AF"/>
    <w:rsid w:val="009110D9"/>
    <w:rsid w:val="00935842"/>
    <w:rsid w:val="00972F3D"/>
    <w:rsid w:val="00974274"/>
    <w:rsid w:val="009A22D4"/>
    <w:rsid w:val="009B0661"/>
    <w:rsid w:val="009C3542"/>
    <w:rsid w:val="009C5167"/>
    <w:rsid w:val="009D2529"/>
    <w:rsid w:val="009E4C3E"/>
    <w:rsid w:val="00A22CB1"/>
    <w:rsid w:val="00A54735"/>
    <w:rsid w:val="00A552F8"/>
    <w:rsid w:val="00A57E01"/>
    <w:rsid w:val="00A62E53"/>
    <w:rsid w:val="00AA0AE0"/>
    <w:rsid w:val="00AD3D14"/>
    <w:rsid w:val="00AE2D11"/>
    <w:rsid w:val="00AE7137"/>
    <w:rsid w:val="00AE7A12"/>
    <w:rsid w:val="00AF105D"/>
    <w:rsid w:val="00AF7787"/>
    <w:rsid w:val="00B0383D"/>
    <w:rsid w:val="00B15FCF"/>
    <w:rsid w:val="00B732F1"/>
    <w:rsid w:val="00B75ABF"/>
    <w:rsid w:val="00B81B9A"/>
    <w:rsid w:val="00B95E77"/>
    <w:rsid w:val="00BA4C94"/>
    <w:rsid w:val="00BA53AB"/>
    <w:rsid w:val="00BC2D40"/>
    <w:rsid w:val="00BD08A9"/>
    <w:rsid w:val="00BE5AD0"/>
    <w:rsid w:val="00BE5C45"/>
    <w:rsid w:val="00BF4BAB"/>
    <w:rsid w:val="00BF5E9A"/>
    <w:rsid w:val="00C82F10"/>
    <w:rsid w:val="00CB044A"/>
    <w:rsid w:val="00CB1A04"/>
    <w:rsid w:val="00CB3F5D"/>
    <w:rsid w:val="00CC27ED"/>
    <w:rsid w:val="00CE0295"/>
    <w:rsid w:val="00CE5CBC"/>
    <w:rsid w:val="00D10532"/>
    <w:rsid w:val="00D24712"/>
    <w:rsid w:val="00D26F9D"/>
    <w:rsid w:val="00D32352"/>
    <w:rsid w:val="00D35A02"/>
    <w:rsid w:val="00D5358C"/>
    <w:rsid w:val="00D6642A"/>
    <w:rsid w:val="00D928F3"/>
    <w:rsid w:val="00DA62E5"/>
    <w:rsid w:val="00DB46FA"/>
    <w:rsid w:val="00DC5B53"/>
    <w:rsid w:val="00DC76DB"/>
    <w:rsid w:val="00DF2011"/>
    <w:rsid w:val="00E00A4F"/>
    <w:rsid w:val="00E06DC9"/>
    <w:rsid w:val="00E23A96"/>
    <w:rsid w:val="00E254C2"/>
    <w:rsid w:val="00E43D29"/>
    <w:rsid w:val="00E44D48"/>
    <w:rsid w:val="00E64360"/>
    <w:rsid w:val="00E65857"/>
    <w:rsid w:val="00E731CA"/>
    <w:rsid w:val="00E8077A"/>
    <w:rsid w:val="00E9288A"/>
    <w:rsid w:val="00E93FB4"/>
    <w:rsid w:val="00EA3ADE"/>
    <w:rsid w:val="00ED481A"/>
    <w:rsid w:val="00ED779B"/>
    <w:rsid w:val="00EE1C1C"/>
    <w:rsid w:val="00EE27FA"/>
    <w:rsid w:val="00EE44D4"/>
    <w:rsid w:val="00EF5612"/>
    <w:rsid w:val="00F172CC"/>
    <w:rsid w:val="00F42EDB"/>
    <w:rsid w:val="00F47246"/>
    <w:rsid w:val="00F80D87"/>
    <w:rsid w:val="00F81795"/>
    <w:rsid w:val="00FA034D"/>
    <w:rsid w:val="00FA728E"/>
    <w:rsid w:val="00FB7B7D"/>
    <w:rsid w:val="00FC3F55"/>
    <w:rsid w:val="00FE28A3"/>
    <w:rsid w:val="00FE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5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5167"/>
    <w:pPr>
      <w:ind w:firstLineChars="200" w:firstLine="420"/>
    </w:pPr>
  </w:style>
  <w:style w:type="paragraph" w:styleId="NormalWeb">
    <w:name w:val="Normal (Web)"/>
    <w:basedOn w:val="Normal"/>
    <w:uiPriority w:val="99"/>
    <w:rsid w:val="009C51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locked/>
    <w:rsid w:val="00AD3D1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652</TotalTime>
  <Pages>1</Pages>
  <Words>606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王志成</dc:creator>
  <cp:keywords/>
  <dc:description/>
  <cp:lastModifiedBy>微软中国</cp:lastModifiedBy>
  <cp:revision>49</cp:revision>
  <dcterms:created xsi:type="dcterms:W3CDTF">2019-12-06T05:35:00Z</dcterms:created>
  <dcterms:modified xsi:type="dcterms:W3CDTF">2019-12-17T12:52:00Z</dcterms:modified>
</cp:coreProperties>
</file>